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681C" w14:textId="66888860" w:rsidR="00E51526" w:rsidRDefault="00376B98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72A6659" w14:textId="604E2B8F" w:rsidR="00E51526" w:rsidRDefault="008B3EF7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19259D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493A43B" wp14:editId="7991B3A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209675" cy="267970"/>
            <wp:effectExtent l="0" t="0" r="0" b="0"/>
            <wp:wrapTight wrapText="bothSides">
              <wp:wrapPolygon edited="0">
                <wp:start x="0" y="0"/>
                <wp:lineTo x="0" y="19962"/>
                <wp:lineTo x="21090" y="19962"/>
                <wp:lineTo x="21090" y="0"/>
                <wp:lineTo x="0" y="0"/>
              </wp:wrapPolygon>
            </wp:wrapTight>
            <wp:docPr id="8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48" cy="27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E51526" w:rsidRDefault="00E51526">
      <w:pPr>
        <w:pStyle w:val="Standard"/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477E29BF" w14:textId="35054B34" w:rsidR="00E51526" w:rsidRDefault="00376B98">
      <w:pPr>
        <w:pStyle w:val="Standard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ab/>
        <w:t xml:space="preserve">    </w:t>
      </w:r>
      <w:r w:rsidR="00663F46">
        <w:rPr>
          <w:rFonts w:ascii="Arial" w:hAnsi="Arial" w:cs="Arial"/>
          <w:b/>
        </w:rPr>
        <w:t xml:space="preserve"> </w:t>
      </w:r>
      <w:r w:rsidR="00056DEF">
        <w:rPr>
          <w:rFonts w:ascii="Arial" w:hAnsi="Arial" w:cs="Arial"/>
          <w:b/>
        </w:rPr>
        <w:t xml:space="preserve"> </w:t>
      </w:r>
      <w:r w:rsidR="00663F4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663F46">
        <w:rPr>
          <w:rFonts w:ascii="Arial" w:hAnsi="Arial" w:cs="Arial"/>
          <w:b/>
        </w:rPr>
        <w:t>listopadu</w:t>
      </w:r>
      <w:r>
        <w:rPr>
          <w:rFonts w:ascii="Arial" w:hAnsi="Arial" w:cs="Arial"/>
          <w:b/>
        </w:rPr>
        <w:t xml:space="preserve"> 202</w:t>
      </w:r>
      <w:r w:rsidR="005258C1">
        <w:rPr>
          <w:rFonts w:ascii="Arial" w:hAnsi="Arial" w:cs="Arial"/>
          <w:b/>
        </w:rPr>
        <w:t>1</w:t>
      </w:r>
    </w:p>
    <w:p w14:paraId="5DAB6C7B" w14:textId="22286A4D" w:rsidR="00E51526" w:rsidRDefault="00E51526">
      <w:pPr>
        <w:pStyle w:val="Standard"/>
        <w:pBdr>
          <w:top w:val="single" w:sz="12" w:space="1" w:color="00000A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36A7DDD1" w14:textId="368D6BDF" w:rsidR="005258C1" w:rsidRPr="001D279F" w:rsidRDefault="00376B98" w:rsidP="009335AD">
      <w:pPr>
        <w:pStyle w:val="Standard"/>
        <w:spacing w:line="320" w:lineRule="atLeast"/>
        <w:jc w:val="center"/>
        <w:rPr>
          <w:rFonts w:ascii="Arial" w:hAnsi="Arial" w:cs="Arial"/>
          <w:b/>
          <w:caps/>
          <w:color w:val="000000"/>
          <w:sz w:val="28"/>
          <w:szCs w:val="32"/>
        </w:rPr>
      </w:pPr>
      <w:r w:rsidRPr="001D279F">
        <w:rPr>
          <w:rFonts w:ascii="Arial" w:hAnsi="Arial" w:cs="Arial"/>
          <w:b/>
          <w:caps/>
          <w:color w:val="000000"/>
          <w:sz w:val="28"/>
          <w:szCs w:val="32"/>
        </w:rPr>
        <w:t>Nov</w:t>
      </w:r>
      <w:r w:rsidR="005258C1" w:rsidRPr="001D279F">
        <w:rPr>
          <w:rFonts w:ascii="Arial" w:hAnsi="Arial" w:cs="Arial"/>
          <w:b/>
          <w:caps/>
          <w:color w:val="000000"/>
          <w:sz w:val="28"/>
          <w:szCs w:val="32"/>
        </w:rPr>
        <w:t>ou</w:t>
      </w:r>
      <w:r w:rsidR="00D745C5" w:rsidRPr="001D279F">
        <w:rPr>
          <w:rFonts w:ascii="Arial" w:hAnsi="Arial" w:cs="Arial"/>
          <w:b/>
          <w:caps/>
          <w:color w:val="000000"/>
          <w:sz w:val="28"/>
          <w:szCs w:val="32"/>
        </w:rPr>
        <w:t xml:space="preserve"> </w:t>
      </w:r>
      <w:r w:rsidR="005258C1" w:rsidRPr="001D279F">
        <w:rPr>
          <w:rFonts w:ascii="Arial" w:hAnsi="Arial" w:cs="Arial"/>
          <w:b/>
          <w:caps/>
          <w:color w:val="000000"/>
          <w:sz w:val="28"/>
          <w:szCs w:val="32"/>
        </w:rPr>
        <w:t>rezidenční oblast v Hradci Králové vytápí</w:t>
      </w:r>
      <w:r w:rsidR="005B16AA" w:rsidRPr="001D279F">
        <w:rPr>
          <w:rFonts w:ascii="Arial" w:hAnsi="Arial" w:cs="Arial"/>
          <w:b/>
          <w:caps/>
          <w:color w:val="000000"/>
          <w:sz w:val="28"/>
          <w:szCs w:val="32"/>
        </w:rPr>
        <w:t xml:space="preserve"> </w:t>
      </w:r>
      <w:r w:rsidR="005F014E" w:rsidRPr="001D279F">
        <w:rPr>
          <w:rFonts w:ascii="Arial" w:hAnsi="Arial" w:cs="Arial"/>
          <w:b/>
          <w:caps/>
          <w:color w:val="000000"/>
          <w:sz w:val="28"/>
          <w:szCs w:val="32"/>
        </w:rPr>
        <w:t xml:space="preserve">ekologická </w:t>
      </w:r>
      <w:r w:rsidR="005258C1" w:rsidRPr="001D279F">
        <w:rPr>
          <w:rFonts w:ascii="Arial" w:hAnsi="Arial" w:cs="Arial"/>
          <w:b/>
          <w:caps/>
          <w:color w:val="000000"/>
          <w:sz w:val="28"/>
          <w:szCs w:val="32"/>
        </w:rPr>
        <w:t>tepelná čerpadla</w:t>
      </w:r>
      <w:r w:rsidR="005B16AA" w:rsidRPr="001D279F">
        <w:rPr>
          <w:rFonts w:ascii="Arial" w:hAnsi="Arial" w:cs="Arial"/>
          <w:b/>
          <w:caps/>
          <w:color w:val="000000"/>
          <w:sz w:val="28"/>
          <w:szCs w:val="32"/>
        </w:rPr>
        <w:t xml:space="preserve"> NIBE</w:t>
      </w:r>
    </w:p>
    <w:p w14:paraId="10CD1902" w14:textId="77777777" w:rsidR="00F243CF" w:rsidRDefault="00F243CF" w:rsidP="00543531">
      <w:pPr>
        <w:pStyle w:val="Standard"/>
        <w:spacing w:line="320" w:lineRule="atLeast"/>
        <w:jc w:val="both"/>
        <w:rPr>
          <w:rFonts w:ascii="Arial" w:hAnsi="Arial" w:cs="Arial"/>
          <w:b/>
          <w:color w:val="000000"/>
          <w:sz w:val="28"/>
          <w:szCs w:val="32"/>
        </w:rPr>
      </w:pPr>
    </w:p>
    <w:p w14:paraId="4FD73CE1" w14:textId="195D417C" w:rsidR="002A4490" w:rsidRDefault="003979BF" w:rsidP="00543531">
      <w:pPr>
        <w:pStyle w:val="Standard"/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Hustá doprava a nekvalitní spalování uhlí nebo odpadu mívá za následek velmi špatné rozptylové podmínky v řadě českých měst a obcí. Municipality i soukromé subjekty proto hledají řešení</w:t>
      </w:r>
      <w:r w:rsidR="002A4490">
        <w:rPr>
          <w:rFonts w:ascii="Arial" w:hAnsi="Arial" w:cs="Arial"/>
          <w:b/>
          <w:sz w:val="22"/>
          <w:szCs w:val="28"/>
        </w:rPr>
        <w:t xml:space="preserve"> založená na širším využití obnovitelných zdrojů energií</w:t>
      </w:r>
      <w:r>
        <w:rPr>
          <w:rFonts w:ascii="Arial" w:hAnsi="Arial" w:cs="Arial"/>
          <w:b/>
          <w:sz w:val="22"/>
          <w:szCs w:val="28"/>
        </w:rPr>
        <w:t>, která</w:t>
      </w:r>
      <w:r w:rsidR="00E26625">
        <w:rPr>
          <w:rFonts w:ascii="Arial" w:hAnsi="Arial" w:cs="Arial"/>
          <w:b/>
          <w:sz w:val="22"/>
          <w:szCs w:val="28"/>
        </w:rPr>
        <w:t xml:space="preserve"> by pomohla</w:t>
      </w:r>
      <w:r w:rsidR="002A4490">
        <w:rPr>
          <w:rFonts w:ascii="Arial" w:hAnsi="Arial" w:cs="Arial"/>
          <w:b/>
          <w:sz w:val="22"/>
          <w:szCs w:val="28"/>
        </w:rPr>
        <w:t xml:space="preserve"> tento nepříznivý stav zvrátit. V místní části Hradce Králové</w:t>
      </w:r>
      <w:r w:rsidR="00197CA7">
        <w:rPr>
          <w:rFonts w:ascii="Arial" w:hAnsi="Arial" w:cs="Arial"/>
          <w:b/>
          <w:sz w:val="22"/>
          <w:szCs w:val="28"/>
        </w:rPr>
        <w:t xml:space="preserve"> – Svobodných</w:t>
      </w:r>
      <w:r w:rsidR="00303759">
        <w:rPr>
          <w:rFonts w:ascii="Arial" w:hAnsi="Arial" w:cs="Arial"/>
          <w:b/>
          <w:sz w:val="22"/>
          <w:szCs w:val="28"/>
        </w:rPr>
        <w:t xml:space="preserve"> D</w:t>
      </w:r>
      <w:r w:rsidR="00197CA7">
        <w:rPr>
          <w:rFonts w:ascii="Arial" w:hAnsi="Arial" w:cs="Arial"/>
          <w:b/>
          <w:sz w:val="22"/>
          <w:szCs w:val="28"/>
        </w:rPr>
        <w:t>vorech –</w:t>
      </w:r>
      <w:r w:rsidR="005B16AA">
        <w:rPr>
          <w:rFonts w:ascii="Arial" w:hAnsi="Arial" w:cs="Arial"/>
          <w:b/>
          <w:sz w:val="22"/>
          <w:szCs w:val="28"/>
        </w:rPr>
        <w:t xml:space="preserve"> tak </w:t>
      </w:r>
      <w:r w:rsidR="00E26625">
        <w:rPr>
          <w:rFonts w:ascii="Arial" w:hAnsi="Arial" w:cs="Arial"/>
          <w:b/>
          <w:sz w:val="22"/>
          <w:szCs w:val="28"/>
        </w:rPr>
        <w:t>nedávno</w:t>
      </w:r>
      <w:r w:rsidR="002A4490">
        <w:rPr>
          <w:rFonts w:ascii="Arial" w:hAnsi="Arial" w:cs="Arial"/>
          <w:b/>
          <w:sz w:val="22"/>
          <w:szCs w:val="28"/>
        </w:rPr>
        <w:t xml:space="preserve"> </w:t>
      </w:r>
      <w:r w:rsidR="00197CA7">
        <w:rPr>
          <w:rFonts w:ascii="Arial" w:hAnsi="Arial" w:cs="Arial"/>
          <w:b/>
          <w:sz w:val="22"/>
          <w:szCs w:val="28"/>
        </w:rPr>
        <w:t xml:space="preserve">vyrostl rezidenční areál Nová Pálenecká </w:t>
      </w:r>
      <w:r w:rsidR="00197CA7" w:rsidRPr="00663F46">
        <w:rPr>
          <w:rFonts w:ascii="Arial" w:hAnsi="Arial" w:cs="Arial"/>
          <w:b/>
          <w:sz w:val="22"/>
          <w:szCs w:val="28"/>
        </w:rPr>
        <w:t>s </w:t>
      </w:r>
      <w:r w:rsidR="00197CA7" w:rsidRPr="00013822">
        <w:rPr>
          <w:rFonts w:ascii="Arial" w:hAnsi="Arial" w:cs="Arial"/>
          <w:b/>
          <w:sz w:val="22"/>
          <w:szCs w:val="28"/>
        </w:rPr>
        <w:t>30 rodinnými domy</w:t>
      </w:r>
      <w:r w:rsidR="00197CA7">
        <w:rPr>
          <w:rFonts w:ascii="Arial" w:hAnsi="Arial" w:cs="Arial"/>
          <w:b/>
          <w:sz w:val="22"/>
          <w:szCs w:val="28"/>
        </w:rPr>
        <w:t xml:space="preserve">, </w:t>
      </w:r>
      <w:r w:rsidR="00B55051">
        <w:rPr>
          <w:rFonts w:ascii="Arial" w:hAnsi="Arial" w:cs="Arial"/>
          <w:b/>
          <w:sz w:val="22"/>
          <w:szCs w:val="28"/>
        </w:rPr>
        <w:t>které jsou vytápěny environmentálně šetrnými tepelnými čerpadly NIBE F2040-6 doplněnými</w:t>
      </w:r>
      <w:r w:rsidR="00197CA7">
        <w:rPr>
          <w:rFonts w:ascii="Arial" w:hAnsi="Arial" w:cs="Arial"/>
          <w:b/>
          <w:sz w:val="22"/>
          <w:szCs w:val="28"/>
        </w:rPr>
        <w:t xml:space="preserve"> o vnitřní systémovou jednotku VVM 320.</w:t>
      </w:r>
      <w:r w:rsidR="00E26625">
        <w:rPr>
          <w:rFonts w:ascii="Arial" w:hAnsi="Arial" w:cs="Arial"/>
          <w:b/>
          <w:sz w:val="22"/>
          <w:szCs w:val="28"/>
        </w:rPr>
        <w:t xml:space="preserve"> Tento </w:t>
      </w:r>
      <w:r w:rsidR="009D047C">
        <w:rPr>
          <w:rFonts w:ascii="Arial" w:hAnsi="Arial" w:cs="Arial"/>
          <w:b/>
          <w:sz w:val="22"/>
          <w:szCs w:val="28"/>
        </w:rPr>
        <w:t xml:space="preserve">udržitelný </w:t>
      </w:r>
      <w:r w:rsidR="00E26625">
        <w:rPr>
          <w:rFonts w:ascii="Arial" w:hAnsi="Arial" w:cs="Arial"/>
          <w:b/>
          <w:sz w:val="22"/>
          <w:szCs w:val="28"/>
        </w:rPr>
        <w:t>systém napojený na podlahové topení</w:t>
      </w:r>
      <w:r w:rsidR="00705081">
        <w:rPr>
          <w:rFonts w:ascii="Arial" w:hAnsi="Arial" w:cs="Arial"/>
          <w:b/>
          <w:sz w:val="22"/>
          <w:szCs w:val="28"/>
        </w:rPr>
        <w:t xml:space="preserve"> zajišťuje nejen energeticky úsporné vytápění, ale</w:t>
      </w:r>
      <w:r w:rsidR="005B16AA">
        <w:rPr>
          <w:rFonts w:ascii="Arial" w:hAnsi="Arial" w:cs="Arial"/>
          <w:b/>
          <w:sz w:val="22"/>
          <w:szCs w:val="28"/>
        </w:rPr>
        <w:t xml:space="preserve"> také</w:t>
      </w:r>
      <w:r w:rsidR="00705081">
        <w:rPr>
          <w:rFonts w:ascii="Arial" w:hAnsi="Arial" w:cs="Arial"/>
          <w:b/>
          <w:sz w:val="22"/>
          <w:szCs w:val="28"/>
        </w:rPr>
        <w:t xml:space="preserve"> ohřev vody</w:t>
      </w:r>
      <w:r w:rsidR="0072299B">
        <w:rPr>
          <w:rFonts w:ascii="Arial" w:hAnsi="Arial" w:cs="Arial"/>
          <w:b/>
          <w:sz w:val="22"/>
          <w:szCs w:val="28"/>
        </w:rPr>
        <w:t>, případně chlazení domácnosti</w:t>
      </w:r>
      <w:r w:rsidR="00705081">
        <w:rPr>
          <w:rFonts w:ascii="Arial" w:hAnsi="Arial" w:cs="Arial"/>
          <w:b/>
          <w:sz w:val="22"/>
          <w:szCs w:val="28"/>
        </w:rPr>
        <w:t xml:space="preserve">. </w:t>
      </w:r>
    </w:p>
    <w:p w14:paraId="5C6688B0" w14:textId="1F77766A" w:rsidR="009307E4" w:rsidRDefault="009307E4" w:rsidP="00543531">
      <w:pPr>
        <w:pStyle w:val="Standard"/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7603C6A" w14:textId="2DAD52F7" w:rsidR="00D8627C" w:rsidRDefault="00B55051" w:rsidP="0072299B">
      <w:pPr>
        <w:pStyle w:val="Standard"/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 w:rsidRPr="00B25658">
        <w:rPr>
          <w:rFonts w:ascii="Arial" w:hAnsi="Arial" w:cs="Arial"/>
          <w:b/>
          <w:iCs/>
          <w:noProof/>
          <w:sz w:val="22"/>
          <w:szCs w:val="28"/>
        </w:rPr>
        <w:drawing>
          <wp:anchor distT="0" distB="0" distL="114300" distR="114300" simplePos="0" relativeHeight="251660288" behindDoc="0" locked="0" layoutInCell="1" allowOverlap="1" wp14:anchorId="1EFF69FA" wp14:editId="18CD9B29">
            <wp:simplePos x="0" y="0"/>
            <wp:positionH relativeFrom="margin">
              <wp:posOffset>3175</wp:posOffset>
            </wp:positionH>
            <wp:positionV relativeFrom="margin">
              <wp:posOffset>3632200</wp:posOffset>
            </wp:positionV>
            <wp:extent cx="1646555" cy="109728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872" r="2140" b="13096"/>
                    <a:stretch/>
                  </pic:blipFill>
                  <pic:spPr bwMode="auto">
                    <a:xfrm>
                      <a:off x="0" y="0"/>
                      <a:ext cx="1646555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658" w:rsidRPr="00B25658">
        <w:rPr>
          <w:rFonts w:ascii="Arial" w:hAnsi="Arial" w:cs="Arial"/>
          <w:iCs/>
          <w:sz w:val="22"/>
          <w:szCs w:val="22"/>
        </w:rPr>
        <w:t>De</w:t>
      </w:r>
      <w:r w:rsidR="00B25658">
        <w:rPr>
          <w:rFonts w:ascii="Arial" w:hAnsi="Arial" w:cs="Arial"/>
          <w:iCs/>
          <w:sz w:val="22"/>
          <w:szCs w:val="22"/>
        </w:rPr>
        <w:t xml:space="preserve">veloper </w:t>
      </w:r>
      <w:proofErr w:type="spellStart"/>
      <w:r w:rsidR="00B25658">
        <w:rPr>
          <w:rFonts w:ascii="Arial" w:hAnsi="Arial" w:cs="Arial"/>
          <w:iCs/>
          <w:sz w:val="22"/>
          <w:szCs w:val="22"/>
        </w:rPr>
        <w:t>Imo</w:t>
      </w:r>
      <w:proofErr w:type="spellEnd"/>
      <w:r w:rsidR="00B25658">
        <w:rPr>
          <w:rFonts w:ascii="Arial" w:hAnsi="Arial" w:cs="Arial"/>
          <w:iCs/>
          <w:sz w:val="22"/>
          <w:szCs w:val="22"/>
        </w:rPr>
        <w:t xml:space="preserve">-Star 98 nyní připravuje druhou etapu projektu, která by měla nabídnout dalších </w:t>
      </w:r>
      <w:r w:rsidR="00663F46">
        <w:rPr>
          <w:rFonts w:ascii="Arial" w:hAnsi="Arial" w:cs="Arial"/>
          <w:iCs/>
          <w:sz w:val="22"/>
          <w:szCs w:val="22"/>
        </w:rPr>
        <w:t>29</w:t>
      </w:r>
      <w:r w:rsidR="00BF4987">
        <w:rPr>
          <w:rFonts w:ascii="Arial" w:hAnsi="Arial" w:cs="Arial"/>
          <w:iCs/>
          <w:sz w:val="22"/>
          <w:szCs w:val="22"/>
        </w:rPr>
        <w:t> </w:t>
      </w:r>
      <w:r w:rsidR="00B25658">
        <w:rPr>
          <w:rFonts w:ascii="Arial" w:hAnsi="Arial" w:cs="Arial"/>
          <w:iCs/>
          <w:sz w:val="22"/>
          <w:szCs w:val="22"/>
        </w:rPr>
        <w:t xml:space="preserve">energeticky úsporných rodinných domů. I </w:t>
      </w:r>
      <w:r w:rsidR="00BF4987">
        <w:rPr>
          <w:rFonts w:ascii="Arial" w:hAnsi="Arial" w:cs="Arial"/>
          <w:iCs/>
          <w:sz w:val="22"/>
          <w:szCs w:val="22"/>
        </w:rPr>
        <w:t>zde budou ins</w:t>
      </w:r>
      <w:r>
        <w:rPr>
          <w:rFonts w:ascii="Arial" w:hAnsi="Arial" w:cs="Arial"/>
          <w:iCs/>
          <w:sz w:val="22"/>
          <w:szCs w:val="22"/>
        </w:rPr>
        <w:t>talována</w:t>
      </w:r>
      <w:r w:rsidR="00B25658">
        <w:rPr>
          <w:rFonts w:ascii="Arial" w:hAnsi="Arial" w:cs="Arial"/>
          <w:iCs/>
          <w:sz w:val="22"/>
          <w:szCs w:val="22"/>
        </w:rPr>
        <w:t xml:space="preserve"> tepeln</w:t>
      </w:r>
      <w:r w:rsidR="00BF4987">
        <w:rPr>
          <w:rFonts w:ascii="Arial" w:hAnsi="Arial" w:cs="Arial"/>
          <w:iCs/>
          <w:sz w:val="22"/>
          <w:szCs w:val="22"/>
        </w:rPr>
        <w:t>á</w:t>
      </w:r>
      <w:r w:rsidR="00B25658">
        <w:rPr>
          <w:rFonts w:ascii="Arial" w:hAnsi="Arial" w:cs="Arial"/>
          <w:iCs/>
          <w:sz w:val="22"/>
          <w:szCs w:val="22"/>
        </w:rPr>
        <w:t xml:space="preserve"> čerpadl</w:t>
      </w:r>
      <w:r w:rsidR="00BF4987">
        <w:rPr>
          <w:rFonts w:ascii="Arial" w:hAnsi="Arial" w:cs="Arial"/>
          <w:iCs/>
          <w:sz w:val="22"/>
          <w:szCs w:val="22"/>
        </w:rPr>
        <w:t>a</w:t>
      </w:r>
      <w:r w:rsidR="00B25658">
        <w:rPr>
          <w:rFonts w:ascii="Arial" w:hAnsi="Arial" w:cs="Arial"/>
          <w:iCs/>
          <w:sz w:val="22"/>
          <w:szCs w:val="22"/>
        </w:rPr>
        <w:t xml:space="preserve"> systému vzduch-voda </w:t>
      </w:r>
      <w:hyperlink r:id="rId9" w:history="1">
        <w:r w:rsidR="00B25658" w:rsidRPr="00BF4987">
          <w:rPr>
            <w:rStyle w:val="Hypertextovodkaz"/>
            <w:rFonts w:ascii="Arial" w:hAnsi="Arial" w:cs="Arial"/>
            <w:iCs/>
            <w:sz w:val="22"/>
            <w:szCs w:val="22"/>
          </w:rPr>
          <w:t>NIBE F2040-6</w:t>
        </w:r>
      </w:hyperlink>
      <w:r w:rsidR="00B25658">
        <w:rPr>
          <w:rFonts w:ascii="Arial" w:hAnsi="Arial" w:cs="Arial"/>
          <w:iCs/>
          <w:sz w:val="22"/>
          <w:szCs w:val="22"/>
        </w:rPr>
        <w:t xml:space="preserve"> umístěn</w:t>
      </w:r>
      <w:r w:rsidR="00BF4987">
        <w:rPr>
          <w:rFonts w:ascii="Arial" w:hAnsi="Arial" w:cs="Arial"/>
          <w:iCs/>
          <w:sz w:val="22"/>
          <w:szCs w:val="22"/>
        </w:rPr>
        <w:t>á</w:t>
      </w:r>
      <w:r w:rsidR="00663F46">
        <w:rPr>
          <w:rFonts w:ascii="Arial" w:hAnsi="Arial" w:cs="Arial"/>
          <w:iCs/>
          <w:sz w:val="22"/>
          <w:szCs w:val="22"/>
        </w:rPr>
        <w:t xml:space="preserve"> před jednotlivými budovami</w:t>
      </w:r>
      <w:r w:rsidR="00B25658">
        <w:rPr>
          <w:rFonts w:ascii="Arial" w:hAnsi="Arial" w:cs="Arial"/>
          <w:iCs/>
          <w:sz w:val="22"/>
          <w:szCs w:val="22"/>
        </w:rPr>
        <w:t>, kter</w:t>
      </w:r>
      <w:r w:rsidR="00BF4987">
        <w:rPr>
          <w:rFonts w:ascii="Arial" w:hAnsi="Arial" w:cs="Arial"/>
          <w:iCs/>
          <w:sz w:val="22"/>
          <w:szCs w:val="22"/>
        </w:rPr>
        <w:t>á</w:t>
      </w:r>
      <w:r w:rsidR="00B25658">
        <w:rPr>
          <w:rFonts w:ascii="Arial" w:hAnsi="Arial" w:cs="Arial"/>
          <w:iCs/>
          <w:sz w:val="22"/>
          <w:szCs w:val="22"/>
        </w:rPr>
        <w:t xml:space="preserve"> doplní vnitřní systémová jednotka VVM 320</w:t>
      </w:r>
      <w:r w:rsidR="00BF4987">
        <w:rPr>
          <w:rFonts w:ascii="Arial" w:hAnsi="Arial" w:cs="Arial"/>
          <w:iCs/>
          <w:sz w:val="22"/>
          <w:szCs w:val="22"/>
        </w:rPr>
        <w:t xml:space="preserve"> s vestavěným ohřívačem vody</w:t>
      </w:r>
      <w:r w:rsidR="00B25658">
        <w:rPr>
          <w:rFonts w:ascii="Arial" w:hAnsi="Arial" w:cs="Arial"/>
          <w:iCs/>
          <w:sz w:val="22"/>
          <w:szCs w:val="22"/>
        </w:rPr>
        <w:t>. Tento ekologický zdroj energie</w:t>
      </w:r>
      <w:r w:rsidR="00BF4987">
        <w:rPr>
          <w:rFonts w:ascii="Arial" w:hAnsi="Arial" w:cs="Arial"/>
          <w:iCs/>
          <w:sz w:val="22"/>
          <w:szCs w:val="22"/>
        </w:rPr>
        <w:t>, jenž splňuje požadavky na vytápění budov s tepelnou ztrátou 2 až 6 kW,</w:t>
      </w:r>
      <w:r w:rsidR="00B25658">
        <w:rPr>
          <w:rFonts w:ascii="Arial" w:hAnsi="Arial" w:cs="Arial"/>
          <w:iCs/>
          <w:sz w:val="22"/>
          <w:szCs w:val="22"/>
        </w:rPr>
        <w:t xml:space="preserve"> využívá teplo obsažené ve venkovním vzduchu a je tak nezávislý na fosilních palivech. </w:t>
      </w:r>
    </w:p>
    <w:p w14:paraId="4DB61068" w14:textId="17B8816A" w:rsidR="00D8627C" w:rsidRPr="00D8627C" w:rsidRDefault="00D8627C" w:rsidP="0072299B">
      <w:pPr>
        <w:pStyle w:val="Standard"/>
        <w:spacing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1D718BE0" w14:textId="73126FCB" w:rsidR="00B55051" w:rsidRPr="00BE09DC" w:rsidRDefault="005F014E" w:rsidP="002619AA">
      <w:pPr>
        <w:pStyle w:val="Standard"/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7E4C1E" wp14:editId="3451708F">
            <wp:simplePos x="0" y="0"/>
            <wp:positionH relativeFrom="margin">
              <wp:posOffset>4310380</wp:posOffset>
            </wp:positionH>
            <wp:positionV relativeFrom="margin">
              <wp:posOffset>6860623</wp:posOffset>
            </wp:positionV>
            <wp:extent cx="1666875" cy="1113155"/>
            <wp:effectExtent l="0" t="0" r="952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9DC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EADA875" wp14:editId="2CF79135">
            <wp:simplePos x="0" y="0"/>
            <wp:positionH relativeFrom="margin">
              <wp:posOffset>3975</wp:posOffset>
            </wp:positionH>
            <wp:positionV relativeFrom="margin">
              <wp:posOffset>7044772</wp:posOffset>
            </wp:positionV>
            <wp:extent cx="923925" cy="1737995"/>
            <wp:effectExtent l="0" t="0" r="952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23925" cy="1737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7E4">
        <w:rPr>
          <w:rFonts w:ascii="Arial" w:hAnsi="Arial" w:cs="Arial"/>
          <w:i/>
          <w:sz w:val="22"/>
          <w:szCs w:val="22"/>
        </w:rPr>
        <w:t>„</w:t>
      </w:r>
      <w:r w:rsidR="00BF4987">
        <w:rPr>
          <w:rFonts w:ascii="Arial" w:hAnsi="Arial" w:cs="Arial"/>
          <w:i/>
          <w:sz w:val="22"/>
          <w:szCs w:val="22"/>
        </w:rPr>
        <w:t>Tepelné čerpadlo NIBE F2040-6 disponuje kompresorem s plynule řízeným výkonem, který se vždy přizpůsobí aktuální potřebě tepla a výrazně tak snižuje provozní náklady. Jeho součástí je rovněž praktická vana pro odvod kondenzátu a antivibrační spoje, jež zamezují možnému přenosu hluku a vibrací do otopné soustavy. Po propojení s vnitřní systémovou jednotkou VVM</w:t>
      </w:r>
      <w:r w:rsidR="00BF4987" w:rsidRPr="00660D85">
        <w:rPr>
          <w:rFonts w:ascii="Arial" w:hAnsi="Arial" w:cs="Arial"/>
          <w:i/>
          <w:sz w:val="22"/>
          <w:szCs w:val="22"/>
        </w:rPr>
        <w:t xml:space="preserve"> </w:t>
      </w:r>
      <w:r w:rsidR="00BF4987">
        <w:rPr>
          <w:rFonts w:ascii="Arial" w:hAnsi="Arial" w:cs="Arial"/>
          <w:i/>
          <w:sz w:val="22"/>
          <w:szCs w:val="22"/>
        </w:rPr>
        <w:t xml:space="preserve">nebo regulátorem SMO, jež přispívají k </w:t>
      </w:r>
      <w:r w:rsidR="00BF4987" w:rsidRPr="00F162F5">
        <w:rPr>
          <w:rFonts w:ascii="Arial" w:hAnsi="Arial" w:cs="Arial"/>
          <w:i/>
          <w:sz w:val="22"/>
          <w:szCs w:val="22"/>
        </w:rPr>
        <w:t>optimalizaci</w:t>
      </w:r>
      <w:r w:rsidR="00BF4987">
        <w:rPr>
          <w:rFonts w:ascii="Arial" w:hAnsi="Arial" w:cs="Arial"/>
          <w:i/>
          <w:sz w:val="22"/>
          <w:szCs w:val="22"/>
        </w:rPr>
        <w:t xml:space="preserve"> jeho</w:t>
      </w:r>
      <w:r w:rsidR="00BF4987" w:rsidRPr="00F162F5">
        <w:rPr>
          <w:rFonts w:ascii="Arial" w:hAnsi="Arial" w:cs="Arial"/>
          <w:i/>
          <w:sz w:val="22"/>
          <w:szCs w:val="22"/>
        </w:rPr>
        <w:t xml:space="preserve"> účinnosti </w:t>
      </w:r>
      <w:r w:rsidR="00BF4987">
        <w:rPr>
          <w:rFonts w:ascii="Arial" w:hAnsi="Arial" w:cs="Arial"/>
          <w:i/>
          <w:sz w:val="22"/>
          <w:szCs w:val="22"/>
        </w:rPr>
        <w:t>a </w:t>
      </w:r>
      <w:r w:rsidR="00BF4987" w:rsidRPr="00F162F5">
        <w:rPr>
          <w:rFonts w:ascii="Arial" w:hAnsi="Arial" w:cs="Arial"/>
          <w:i/>
          <w:sz w:val="22"/>
          <w:szCs w:val="22"/>
        </w:rPr>
        <w:t>dosažení maximálních úspor</w:t>
      </w:r>
      <w:r w:rsidR="00BF4987">
        <w:rPr>
          <w:rFonts w:ascii="Arial" w:hAnsi="Arial" w:cs="Arial"/>
          <w:i/>
          <w:sz w:val="22"/>
          <w:szCs w:val="22"/>
        </w:rPr>
        <w:t xml:space="preserve">, proto vzniká velmi </w:t>
      </w:r>
      <w:r w:rsidR="00BF4987" w:rsidRPr="00AF2DBF">
        <w:rPr>
          <w:rFonts w:ascii="Arial" w:hAnsi="Arial" w:cs="Arial"/>
          <w:i/>
          <w:sz w:val="22"/>
          <w:szCs w:val="22"/>
        </w:rPr>
        <w:t xml:space="preserve">efektivní </w:t>
      </w:r>
      <w:r w:rsidR="000D23EC">
        <w:rPr>
          <w:rFonts w:ascii="Arial" w:hAnsi="Arial" w:cs="Arial"/>
          <w:i/>
          <w:sz w:val="22"/>
          <w:szCs w:val="22"/>
        </w:rPr>
        <w:t>soustava</w:t>
      </w:r>
      <w:r w:rsidR="00BF4987" w:rsidRPr="00AF2DBF">
        <w:rPr>
          <w:rFonts w:ascii="Arial" w:hAnsi="Arial" w:cs="Arial"/>
          <w:i/>
          <w:sz w:val="22"/>
          <w:szCs w:val="22"/>
        </w:rPr>
        <w:t xml:space="preserve"> pro vytápění, chlazení či ohřev vody s</w:t>
      </w:r>
      <w:r w:rsidR="00BF4987">
        <w:rPr>
          <w:rFonts w:ascii="Arial" w:hAnsi="Arial" w:cs="Arial"/>
          <w:i/>
          <w:sz w:val="22"/>
          <w:szCs w:val="22"/>
        </w:rPr>
        <w:t> </w:t>
      </w:r>
      <w:r w:rsidR="00BF4987" w:rsidRPr="00AF2DBF">
        <w:rPr>
          <w:rFonts w:ascii="Arial" w:hAnsi="Arial" w:cs="Arial"/>
          <w:i/>
          <w:sz w:val="22"/>
          <w:szCs w:val="22"/>
        </w:rPr>
        <w:t>energetickou třídou A+++</w:t>
      </w:r>
      <w:r w:rsidR="00BF4987">
        <w:rPr>
          <w:rFonts w:ascii="Arial" w:hAnsi="Arial" w:cs="Arial"/>
          <w:i/>
          <w:sz w:val="22"/>
          <w:szCs w:val="22"/>
        </w:rPr>
        <w:t xml:space="preserve"> a sezónním topným faktorem SCOP až 4,8</w:t>
      </w:r>
      <w:r w:rsidR="009307E4">
        <w:rPr>
          <w:rFonts w:ascii="Arial" w:hAnsi="Arial" w:cs="Arial"/>
          <w:i/>
          <w:sz w:val="22"/>
          <w:szCs w:val="22"/>
        </w:rPr>
        <w:t xml:space="preserve">,“ </w:t>
      </w:r>
      <w:r w:rsidR="009307E4">
        <w:rPr>
          <w:rFonts w:ascii="Arial" w:hAnsi="Arial" w:cs="Arial"/>
          <w:sz w:val="22"/>
          <w:szCs w:val="22"/>
        </w:rPr>
        <w:t xml:space="preserve">vysvětluje Radek Červín, vedoucí prodeje divize </w:t>
      </w:r>
      <w:hyperlink r:id="rId12" w:history="1">
        <w:r w:rsidR="009307E4" w:rsidRPr="004806C5">
          <w:rPr>
            <w:rStyle w:val="Hypertextovodkaz"/>
            <w:rFonts w:ascii="Arial" w:hAnsi="Arial" w:cs="Arial"/>
            <w:sz w:val="22"/>
            <w:szCs w:val="22"/>
          </w:rPr>
          <w:t xml:space="preserve">NIBE </w:t>
        </w:r>
        <w:proofErr w:type="spellStart"/>
        <w:r w:rsidR="009307E4" w:rsidRPr="004806C5">
          <w:rPr>
            <w:rStyle w:val="Hypertextovodkaz"/>
            <w:rFonts w:ascii="Arial" w:hAnsi="Arial" w:cs="Arial"/>
            <w:sz w:val="22"/>
            <w:szCs w:val="22"/>
          </w:rPr>
          <w:t>Energy</w:t>
        </w:r>
        <w:proofErr w:type="spellEnd"/>
        <w:r w:rsidR="009307E4" w:rsidRPr="004806C5">
          <w:rPr>
            <w:rStyle w:val="Hypertextovodkaz"/>
            <w:rFonts w:ascii="Arial" w:hAnsi="Arial" w:cs="Arial"/>
            <w:sz w:val="22"/>
            <w:szCs w:val="22"/>
          </w:rPr>
          <w:t xml:space="preserve"> Systems CZ</w:t>
        </w:r>
      </w:hyperlink>
      <w:r w:rsidR="0072299B" w:rsidRPr="0072299B">
        <w:rPr>
          <w:rFonts w:ascii="Arial" w:hAnsi="Arial" w:cs="Arial"/>
          <w:iCs/>
          <w:sz w:val="22"/>
          <w:szCs w:val="22"/>
        </w:rPr>
        <w:t xml:space="preserve">, </w:t>
      </w:r>
      <w:r w:rsidR="00BE09DC">
        <w:rPr>
          <w:rFonts w:ascii="Arial" w:hAnsi="Arial" w:cs="Arial"/>
          <w:iCs/>
          <w:sz w:val="22"/>
          <w:szCs w:val="22"/>
        </w:rPr>
        <w:t xml:space="preserve">a </w:t>
      </w:r>
      <w:r w:rsidR="0072299B" w:rsidRPr="0072299B">
        <w:rPr>
          <w:rFonts w:ascii="Arial" w:hAnsi="Arial" w:cs="Arial"/>
          <w:iCs/>
          <w:sz w:val="22"/>
          <w:szCs w:val="22"/>
        </w:rPr>
        <w:t>dodává:</w:t>
      </w:r>
      <w:r w:rsidR="004806C5" w:rsidRPr="0072299B">
        <w:rPr>
          <w:rFonts w:ascii="Arial" w:hAnsi="Arial" w:cs="Arial"/>
          <w:iCs/>
          <w:sz w:val="18"/>
          <w:szCs w:val="18"/>
        </w:rPr>
        <w:t xml:space="preserve"> </w:t>
      </w:r>
      <w:r w:rsidR="0072299B">
        <w:rPr>
          <w:rFonts w:ascii="Arial" w:hAnsi="Arial" w:cs="Arial"/>
          <w:i/>
          <w:sz w:val="22"/>
          <w:szCs w:val="22"/>
        </w:rPr>
        <w:t>„</w:t>
      </w:r>
      <w:r w:rsidR="0072299B" w:rsidRPr="0072299B">
        <w:rPr>
          <w:rFonts w:ascii="Arial" w:hAnsi="Arial" w:cs="Arial"/>
          <w:i/>
          <w:iCs/>
          <w:color w:val="000000"/>
          <w:sz w:val="22"/>
          <w:szCs w:val="22"/>
        </w:rPr>
        <w:t>Při výměně</w:t>
      </w:r>
      <w:r w:rsidR="005B16AA">
        <w:rPr>
          <w:rFonts w:ascii="Arial" w:hAnsi="Arial" w:cs="Arial"/>
          <w:i/>
          <w:iCs/>
          <w:color w:val="000000"/>
          <w:sz w:val="22"/>
          <w:szCs w:val="22"/>
        </w:rPr>
        <w:t xml:space="preserve"> starého</w:t>
      </w:r>
      <w:r w:rsidR="0072299B" w:rsidRPr="0072299B">
        <w:rPr>
          <w:rFonts w:ascii="Arial" w:hAnsi="Arial" w:cs="Arial"/>
          <w:i/>
          <w:iCs/>
          <w:color w:val="000000"/>
          <w:sz w:val="22"/>
          <w:szCs w:val="22"/>
        </w:rPr>
        <w:t xml:space="preserve"> kotle na pevná paliva právě za tento typ soustavy </w:t>
      </w:r>
      <w:r w:rsidR="0072299B" w:rsidRPr="0072299B">
        <w:rPr>
          <w:rFonts w:ascii="Arial" w:hAnsi="Arial" w:cs="Arial"/>
          <w:i/>
          <w:iCs/>
          <w:sz w:val="22"/>
          <w:szCs w:val="22"/>
        </w:rPr>
        <w:t>–</w:t>
      </w:r>
      <w:r w:rsidR="0072299B" w:rsidRPr="0072299B">
        <w:rPr>
          <w:rFonts w:ascii="Arial" w:hAnsi="Arial" w:cs="Arial"/>
          <w:i/>
          <w:iCs/>
          <w:color w:val="000000"/>
          <w:sz w:val="22"/>
          <w:szCs w:val="22"/>
        </w:rPr>
        <w:t xml:space="preserve"> tedy </w:t>
      </w:r>
      <w:r w:rsidR="0072299B" w:rsidRPr="0072299B">
        <w:rPr>
          <w:rFonts w:ascii="Arial" w:hAnsi="Arial" w:cs="Arial"/>
          <w:i/>
          <w:iCs/>
          <w:sz w:val="22"/>
          <w:szCs w:val="22"/>
        </w:rPr>
        <w:t>tepelné čerpadlo s teplovodním systémem vytápění a</w:t>
      </w:r>
      <w:r w:rsidR="005B16AA">
        <w:rPr>
          <w:rFonts w:ascii="Arial" w:hAnsi="Arial" w:cs="Arial"/>
          <w:i/>
          <w:iCs/>
          <w:sz w:val="22"/>
          <w:szCs w:val="22"/>
        </w:rPr>
        <w:t> </w:t>
      </w:r>
      <w:r w:rsidR="0072299B" w:rsidRPr="0072299B">
        <w:rPr>
          <w:rFonts w:ascii="Arial" w:hAnsi="Arial" w:cs="Arial"/>
          <w:i/>
          <w:iCs/>
          <w:sz w:val="22"/>
          <w:szCs w:val="22"/>
        </w:rPr>
        <w:t>přípravou teplé vody – lze čerpat státní dotaci až 100 000 Kč v rámci programu Nová zelená úsporám.</w:t>
      </w:r>
      <w:r w:rsidR="00D8627C">
        <w:rPr>
          <w:rFonts w:ascii="Arial" w:hAnsi="Arial" w:cs="Arial"/>
          <w:i/>
          <w:sz w:val="22"/>
          <w:szCs w:val="22"/>
        </w:rPr>
        <w:t xml:space="preserve">“      </w:t>
      </w:r>
    </w:p>
    <w:p w14:paraId="7726ABD1" w14:textId="48CEA5B6" w:rsidR="00D8627C" w:rsidRPr="00B55051" w:rsidRDefault="00B55051" w:rsidP="00B55051">
      <w:pPr>
        <w:pStyle w:val="Standard"/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</w:t>
      </w:r>
      <w:r w:rsidR="00BE09DC">
        <w:rPr>
          <w:rFonts w:ascii="Arial" w:hAnsi="Arial" w:cs="Arial"/>
          <w:i/>
          <w:sz w:val="18"/>
          <w:szCs w:val="18"/>
        </w:rPr>
        <w:tab/>
        <w:t xml:space="preserve">    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8627C">
        <w:rPr>
          <w:rFonts w:ascii="Arial" w:hAnsi="Arial" w:cs="Arial"/>
          <w:i/>
          <w:sz w:val="18"/>
          <w:szCs w:val="18"/>
        </w:rPr>
        <w:t>Venkovní jednotka tepelného čerpadla systému vzduch-voda NIBE F2040-6</w:t>
      </w:r>
    </w:p>
    <w:p w14:paraId="04CA1AF8" w14:textId="205AA38F" w:rsidR="00B55051" w:rsidRDefault="00B55051" w:rsidP="00D8627C">
      <w:pPr>
        <w:pStyle w:val="Standard"/>
        <w:spacing w:line="320" w:lineRule="atLeast"/>
        <w:jc w:val="both"/>
        <w:rPr>
          <w:rFonts w:ascii="Arial" w:hAnsi="Arial" w:cs="Arial"/>
          <w:i/>
          <w:sz w:val="18"/>
          <w:szCs w:val="18"/>
        </w:rPr>
      </w:pPr>
    </w:p>
    <w:p w14:paraId="01B805B2" w14:textId="334C649C" w:rsidR="00D8627C" w:rsidRPr="00D8627C" w:rsidRDefault="00D8627C" w:rsidP="00B55051">
      <w:pPr>
        <w:pStyle w:val="Standard"/>
        <w:spacing w:line="280" w:lineRule="atLeast"/>
        <w:jc w:val="both"/>
        <w:rPr>
          <w:rFonts w:ascii="Arial" w:hAnsi="Arial" w:cs="Arial"/>
          <w:i/>
          <w:sz w:val="18"/>
          <w:szCs w:val="18"/>
        </w:rPr>
      </w:pPr>
      <w:r w:rsidRPr="00D8627C">
        <w:rPr>
          <w:rFonts w:ascii="Arial" w:hAnsi="Arial" w:cs="Arial"/>
          <w:i/>
          <w:sz w:val="18"/>
          <w:szCs w:val="18"/>
        </w:rPr>
        <w:t>Vnitřní systémová jednotka VVM 320 s vestavěným ohřívačem vod</w:t>
      </w:r>
      <w:r>
        <w:rPr>
          <w:rFonts w:ascii="Arial" w:hAnsi="Arial" w:cs="Arial"/>
          <w:i/>
          <w:sz w:val="18"/>
          <w:szCs w:val="18"/>
        </w:rPr>
        <w:t>y a doplňkovým zdrojem tepla (elektrokotlem)</w:t>
      </w:r>
    </w:p>
    <w:p w14:paraId="23332AB7" w14:textId="77777777" w:rsidR="00B55051" w:rsidRDefault="00B55051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0AA3F464" w14:textId="77777777" w:rsidR="00BE09DC" w:rsidRDefault="00BE09DC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42627775" w14:textId="008B6ACF" w:rsidR="00E51526" w:rsidRDefault="00376B9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 společnosti DZ Dražice a skupině NIBE</w:t>
      </w:r>
    </w:p>
    <w:p w14:paraId="5BFE0F57" w14:textId="4AE10F5A" w:rsidR="00BB2C28" w:rsidRDefault="00BB2C28">
      <w:pPr>
        <w:pStyle w:val="Normlnweb"/>
        <w:spacing w:before="0" w:after="0"/>
        <w:jc w:val="both"/>
        <w:rPr>
          <w:rFonts w:ascii="Arial" w:hAnsi="Arial" w:cs="Arial"/>
          <w:b/>
          <w:sz w:val="18"/>
          <w:szCs w:val="18"/>
        </w:rPr>
      </w:pPr>
    </w:p>
    <w:p w14:paraId="2F44CB39" w14:textId="3AE35AB0" w:rsidR="003174FF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0158E5B2" w14:textId="04A5793B" w:rsidR="00E51526" w:rsidRDefault="00376B98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 xml:space="preserve">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</w:t>
      </w:r>
      <w:proofErr w:type="spellStart"/>
      <w:r>
        <w:rPr>
          <w:rFonts w:ascii="Arial" w:hAnsi="Arial" w:cs="Arial"/>
          <w:sz w:val="18"/>
          <w:szCs w:val="18"/>
        </w:rPr>
        <w:t>Energy</w:t>
      </w:r>
      <w:proofErr w:type="spellEnd"/>
      <w:r>
        <w:rPr>
          <w:rFonts w:ascii="Arial" w:hAnsi="Arial" w:cs="Arial"/>
          <w:sz w:val="18"/>
          <w:szCs w:val="18"/>
        </w:rPr>
        <w:t xml:space="preserve">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068BBF5E" w14:textId="77777777" w:rsidR="005F3546" w:rsidRPr="005F3546" w:rsidRDefault="005F354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0E27B00A" w14:textId="77777777" w:rsidR="00E51526" w:rsidRDefault="00E51526">
      <w:pPr>
        <w:pStyle w:val="Normlnweb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4DD9167A" w14:textId="77777777" w:rsidR="00E51526" w:rsidRPr="005258C1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5258C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5C15EC7" w14:textId="77777777" w:rsidR="00E51526" w:rsidRPr="005258C1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258C1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5258C1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77DE8148" w14:textId="77777777" w:rsidR="00E51526" w:rsidRPr="005258C1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</w:rPr>
      </w:pPr>
      <w:r w:rsidRPr="005258C1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3" w:history="1">
        <w:r w:rsidRPr="005258C1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440CDE91" w14:textId="77777777" w:rsidR="00E51526" w:rsidRPr="005258C1" w:rsidRDefault="00376B98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</w:rPr>
      </w:pPr>
      <w:r w:rsidRPr="005258C1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4" w:history="1">
        <w:r w:rsidRPr="005258C1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60061E4C" w14:textId="77777777" w:rsidR="00E51526" w:rsidRPr="005258C1" w:rsidRDefault="00E51526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sz w:val="20"/>
          <w:szCs w:val="20"/>
          <w:u w:val="single"/>
        </w:rPr>
      </w:pPr>
    </w:p>
    <w:p w14:paraId="29E2E7D5" w14:textId="77777777" w:rsidR="00E51526" w:rsidRPr="005258C1" w:rsidRDefault="001D279F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sz w:val="20"/>
          <w:szCs w:val="20"/>
        </w:rPr>
      </w:pPr>
      <w:hyperlink r:id="rId15" w:history="1">
        <w:r w:rsidR="00376B98" w:rsidRPr="005258C1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="00376B98" w:rsidRPr="005258C1">
        <w:rPr>
          <w:rFonts w:ascii="Arial" w:hAnsi="Arial" w:cs="Arial"/>
          <w:b/>
          <w:sz w:val="20"/>
          <w:szCs w:val="20"/>
        </w:rPr>
        <w:t xml:space="preserve">; </w:t>
      </w:r>
      <w:hyperlink r:id="rId16" w:history="1">
        <w:r w:rsidR="00376B98" w:rsidRPr="005258C1">
          <w:rPr>
            <w:rFonts w:ascii="Arial" w:hAnsi="Arial" w:cs="Arial"/>
            <w:b/>
            <w:sz w:val="20"/>
            <w:szCs w:val="20"/>
          </w:rPr>
          <w:t>www.nibe.cz</w:t>
        </w:r>
      </w:hyperlink>
    </w:p>
    <w:p w14:paraId="44EAFD9C" w14:textId="77777777" w:rsidR="00E51526" w:rsidRDefault="00E51526">
      <w:pPr>
        <w:pStyle w:val="Normlnweb"/>
        <w:spacing w:before="0" w:after="0"/>
        <w:jc w:val="both"/>
      </w:pPr>
    </w:p>
    <w:sectPr w:rsidR="00E51526">
      <w:pgSz w:w="11906" w:h="16838"/>
      <w:pgMar w:top="1304" w:right="1247" w:bottom="1134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3859" w14:textId="77777777" w:rsidR="003879F9" w:rsidRDefault="003879F9">
      <w:r>
        <w:separator/>
      </w:r>
    </w:p>
  </w:endnote>
  <w:endnote w:type="continuationSeparator" w:id="0">
    <w:p w14:paraId="36F9977E" w14:textId="77777777" w:rsidR="003879F9" w:rsidRDefault="0038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71FB" w14:textId="77777777" w:rsidR="003879F9" w:rsidRDefault="003879F9">
      <w:r>
        <w:rPr>
          <w:color w:val="000000"/>
        </w:rPr>
        <w:separator/>
      </w:r>
    </w:p>
  </w:footnote>
  <w:footnote w:type="continuationSeparator" w:id="0">
    <w:p w14:paraId="56E8D960" w14:textId="77777777" w:rsidR="003879F9" w:rsidRDefault="00387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E87"/>
    <w:multiLevelType w:val="multilevel"/>
    <w:tmpl w:val="92E009DC"/>
    <w:styleLink w:val="WWNum1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F046D8"/>
    <w:multiLevelType w:val="multilevel"/>
    <w:tmpl w:val="FB76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2379DA"/>
    <w:multiLevelType w:val="multilevel"/>
    <w:tmpl w:val="D59A32DC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1F872D8F"/>
    <w:multiLevelType w:val="multilevel"/>
    <w:tmpl w:val="29C83DD8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" w15:restartNumberingAfterBreak="0">
    <w:nsid w:val="20910FA6"/>
    <w:multiLevelType w:val="multilevel"/>
    <w:tmpl w:val="20AE0662"/>
    <w:styleLink w:val="WWNum2"/>
    <w:lvl w:ilvl="0">
      <w:numFmt w:val="bullet"/>
      <w:lvlText w:val="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175447E"/>
    <w:multiLevelType w:val="multilevel"/>
    <w:tmpl w:val="C64259F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F9C3E7C"/>
    <w:multiLevelType w:val="multilevel"/>
    <w:tmpl w:val="B944DFA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7" w15:restartNumberingAfterBreak="0">
    <w:nsid w:val="36C44698"/>
    <w:multiLevelType w:val="multilevel"/>
    <w:tmpl w:val="0D5CBCEC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E224CA5"/>
    <w:multiLevelType w:val="multilevel"/>
    <w:tmpl w:val="2C18098E"/>
    <w:styleLink w:val="WWNum10"/>
    <w:lvl w:ilvl="0">
      <w:numFmt w:val="bullet"/>
      <w:lvlText w:val=""/>
      <w:lvlJc w:val="left"/>
      <w:pPr>
        <w:ind w:left="720" w:hanging="360"/>
      </w:pPr>
      <w:rPr>
        <w:rFonts w:eastAsia="Symbol"/>
        <w:w w:val="97"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eastAsia="Symbol"/>
        <w:w w:val="97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•"/>
      <w:lvlJc w:val="left"/>
      <w:pPr>
        <w:ind w:left="2160" w:hanging="360"/>
      </w:pPr>
    </w:lvl>
    <w:lvl w:ilvl="5">
      <w:numFmt w:val="bullet"/>
      <w:lvlText w:val="•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•"/>
      <w:lvlJc w:val="left"/>
      <w:pPr>
        <w:ind w:left="3240" w:hanging="360"/>
      </w:pPr>
    </w:lvl>
    <w:lvl w:ilvl="8">
      <w:numFmt w:val="bullet"/>
      <w:lvlText w:val="•"/>
      <w:lvlJc w:val="left"/>
      <w:pPr>
        <w:ind w:left="3600" w:hanging="360"/>
      </w:pPr>
    </w:lvl>
  </w:abstractNum>
  <w:abstractNum w:abstractNumId="9" w15:restartNumberingAfterBreak="0">
    <w:nsid w:val="41232429"/>
    <w:multiLevelType w:val="multilevel"/>
    <w:tmpl w:val="FB16038A"/>
    <w:styleLink w:val="WWNum7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4B000C99"/>
    <w:multiLevelType w:val="multilevel"/>
    <w:tmpl w:val="FDA0A3BC"/>
    <w:styleLink w:val="WWNum1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4D003685"/>
    <w:multiLevelType w:val="multilevel"/>
    <w:tmpl w:val="9A124C98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53F06D90"/>
    <w:multiLevelType w:val="multilevel"/>
    <w:tmpl w:val="0C4882B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65A66A86"/>
    <w:multiLevelType w:val="multilevel"/>
    <w:tmpl w:val="E99CB8C8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7887228E"/>
    <w:multiLevelType w:val="multilevel"/>
    <w:tmpl w:val="CF58E0C2"/>
    <w:styleLink w:val="WWNum13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8EF46CD"/>
    <w:multiLevelType w:val="multilevel"/>
    <w:tmpl w:val="D5466D8C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AA857B4"/>
    <w:multiLevelType w:val="multilevel"/>
    <w:tmpl w:val="C9927CFA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7" w15:restartNumberingAfterBreak="0">
    <w:nsid w:val="7C790F99"/>
    <w:multiLevelType w:val="multilevel"/>
    <w:tmpl w:val="43CA06AE"/>
    <w:styleLink w:val="WWNum9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7CB21819"/>
    <w:multiLevelType w:val="multilevel"/>
    <w:tmpl w:val="360CCBC0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3"/>
  </w:num>
  <w:num w:numId="9">
    <w:abstractNumId w:val="17"/>
  </w:num>
  <w:num w:numId="10">
    <w:abstractNumId w:val="8"/>
  </w:num>
  <w:num w:numId="11">
    <w:abstractNumId w:val="16"/>
  </w:num>
  <w:num w:numId="12">
    <w:abstractNumId w:val="15"/>
  </w:num>
  <w:num w:numId="13">
    <w:abstractNumId w:val="14"/>
  </w:num>
  <w:num w:numId="14">
    <w:abstractNumId w:val="0"/>
  </w:num>
  <w:num w:numId="15">
    <w:abstractNumId w:val="10"/>
  </w:num>
  <w:num w:numId="16">
    <w:abstractNumId w:val="18"/>
  </w:num>
  <w:num w:numId="17">
    <w:abstractNumId w:val="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26"/>
    <w:rsid w:val="00013822"/>
    <w:rsid w:val="00050EC9"/>
    <w:rsid w:val="00056DEF"/>
    <w:rsid w:val="000A20E4"/>
    <w:rsid w:val="000D23EC"/>
    <w:rsid w:val="00113229"/>
    <w:rsid w:val="00132646"/>
    <w:rsid w:val="001718BC"/>
    <w:rsid w:val="00191503"/>
    <w:rsid w:val="00197CA7"/>
    <w:rsid w:val="001D279F"/>
    <w:rsid w:val="001D3BE0"/>
    <w:rsid w:val="001E0D97"/>
    <w:rsid w:val="002619AA"/>
    <w:rsid w:val="00280256"/>
    <w:rsid w:val="002A4490"/>
    <w:rsid w:val="002E21D7"/>
    <w:rsid w:val="002E264B"/>
    <w:rsid w:val="002F66B7"/>
    <w:rsid w:val="00303759"/>
    <w:rsid w:val="00311354"/>
    <w:rsid w:val="003174FF"/>
    <w:rsid w:val="00345C2F"/>
    <w:rsid w:val="00354E72"/>
    <w:rsid w:val="00376B98"/>
    <w:rsid w:val="003879F9"/>
    <w:rsid w:val="003979BF"/>
    <w:rsid w:val="003E3107"/>
    <w:rsid w:val="004219E0"/>
    <w:rsid w:val="00450269"/>
    <w:rsid w:val="004806C5"/>
    <w:rsid w:val="004C26F6"/>
    <w:rsid w:val="005258C1"/>
    <w:rsid w:val="00543531"/>
    <w:rsid w:val="005465BE"/>
    <w:rsid w:val="00555EFA"/>
    <w:rsid w:val="0057098C"/>
    <w:rsid w:val="005B157C"/>
    <w:rsid w:val="005B16AA"/>
    <w:rsid w:val="005D7497"/>
    <w:rsid w:val="005F014E"/>
    <w:rsid w:val="005F2C28"/>
    <w:rsid w:val="005F3546"/>
    <w:rsid w:val="006562D7"/>
    <w:rsid w:val="00663F46"/>
    <w:rsid w:val="006C2DBD"/>
    <w:rsid w:val="00705081"/>
    <w:rsid w:val="0072299B"/>
    <w:rsid w:val="0074118D"/>
    <w:rsid w:val="007A5510"/>
    <w:rsid w:val="007A6DC9"/>
    <w:rsid w:val="007B686A"/>
    <w:rsid w:val="008113C1"/>
    <w:rsid w:val="00866605"/>
    <w:rsid w:val="008B3EF7"/>
    <w:rsid w:val="008D2C28"/>
    <w:rsid w:val="008E493F"/>
    <w:rsid w:val="008F41AB"/>
    <w:rsid w:val="009307E4"/>
    <w:rsid w:val="009335AD"/>
    <w:rsid w:val="00936DD5"/>
    <w:rsid w:val="0097409A"/>
    <w:rsid w:val="0099079E"/>
    <w:rsid w:val="009D047C"/>
    <w:rsid w:val="009E68C7"/>
    <w:rsid w:val="009F164F"/>
    <w:rsid w:val="00A07A0E"/>
    <w:rsid w:val="00A77E75"/>
    <w:rsid w:val="00B25658"/>
    <w:rsid w:val="00B26E16"/>
    <w:rsid w:val="00B55051"/>
    <w:rsid w:val="00BB2C28"/>
    <w:rsid w:val="00BE09DC"/>
    <w:rsid w:val="00BE0CB1"/>
    <w:rsid w:val="00BF2303"/>
    <w:rsid w:val="00BF4987"/>
    <w:rsid w:val="00C051DE"/>
    <w:rsid w:val="00C8569D"/>
    <w:rsid w:val="00C93A0F"/>
    <w:rsid w:val="00CB6BA4"/>
    <w:rsid w:val="00D745C5"/>
    <w:rsid w:val="00D8627C"/>
    <w:rsid w:val="00DA2D34"/>
    <w:rsid w:val="00DA5B7D"/>
    <w:rsid w:val="00DD1BC5"/>
    <w:rsid w:val="00DE4E50"/>
    <w:rsid w:val="00E26625"/>
    <w:rsid w:val="00E51526"/>
    <w:rsid w:val="00E605C1"/>
    <w:rsid w:val="00E80103"/>
    <w:rsid w:val="00E85D57"/>
    <w:rsid w:val="00E958F0"/>
    <w:rsid w:val="00EC13E5"/>
    <w:rsid w:val="00EF72FE"/>
    <w:rsid w:val="00F243CF"/>
    <w:rsid w:val="00F56E2F"/>
    <w:rsid w:val="00F73742"/>
    <w:rsid w:val="00FE6AF9"/>
    <w:rsid w:val="159C0C3F"/>
    <w:rsid w:val="22195F07"/>
    <w:rsid w:val="2CC52458"/>
    <w:rsid w:val="2DAC2CEF"/>
    <w:rsid w:val="2DEEEC53"/>
    <w:rsid w:val="3AAD951D"/>
    <w:rsid w:val="43A7DD6D"/>
    <w:rsid w:val="4497A891"/>
    <w:rsid w:val="52FED283"/>
    <w:rsid w:val="5C046E57"/>
    <w:rsid w:val="619BB651"/>
    <w:rsid w:val="67F044D3"/>
    <w:rsid w:val="6F7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9892"/>
  <w15:docId w15:val="{35FF5340-E443-4337-8D65-6FE01A1E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spacing w:before="100" w:after="100"/>
      <w:outlineLvl w:val="0"/>
    </w:pPr>
    <w:rPr>
      <w:b/>
      <w:bCs/>
      <w:sz w:val="48"/>
      <w:szCs w:val="48"/>
    </w:rPr>
  </w:style>
  <w:style w:type="paragraph" w:styleId="Nadpis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Nadpis3">
    <w:name w:val="heading 3"/>
    <w:basedOn w:val="Standard"/>
    <w:next w:val="Textbody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Standard"/>
    <w:next w:val="Textbody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Zkladntext21">
    <w:name w:val="Základní text 21"/>
    <w:basedOn w:val="Standard"/>
    <w:rPr>
      <w:rFonts w:ascii="Verdana" w:hAnsi="Verdana" w:cs="Verdana"/>
      <w:b/>
      <w:sz w:val="32"/>
      <w:lang w:eastAsia="zh-CN"/>
    </w:rPr>
  </w:style>
  <w:style w:type="paragraph" w:styleId="Revize">
    <w:name w:val="Revision"/>
    <w:pPr>
      <w:widowControl/>
    </w:pPr>
    <w:rPr>
      <w:sz w:val="24"/>
      <w:szCs w:val="24"/>
    </w:rPr>
  </w:style>
  <w:style w:type="paragraph" w:customStyle="1" w:styleId="Zkladnodstavec">
    <w:name w:val="[Základní odstavec]"/>
    <w:basedOn w:val="Standard"/>
    <w:pPr>
      <w:spacing w:line="288" w:lineRule="auto"/>
    </w:pPr>
    <w:rPr>
      <w:rFonts w:ascii="Minion Pro" w:hAnsi="Minion Pro" w:cs="Minion Pro"/>
      <w:color w:val="000000"/>
      <w:lang w:eastAsia="en-US"/>
    </w:rPr>
  </w:style>
  <w:style w:type="paragraph" w:styleId="Prosttext">
    <w:name w:val="Plain Text"/>
    <w:basedOn w:val="Standard"/>
    <w:rPr>
      <w:rFonts w:ascii="Arial" w:hAnsi="Arial"/>
      <w:color w:val="000000"/>
      <w:sz w:val="22"/>
      <w:szCs w:val="21"/>
      <w:lang w:eastAsia="en-US"/>
    </w:rPr>
  </w:style>
  <w:style w:type="paragraph" w:customStyle="1" w:styleId="PressKit01">
    <w:name w:val="PressKit 01"/>
    <w:basedOn w:val="Standard"/>
    <w:pPr>
      <w:spacing w:line="360" w:lineRule="auto"/>
      <w:jc w:val="both"/>
      <w:outlineLvl w:val="0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Standard"/>
    <w:pPr>
      <w:spacing w:line="360" w:lineRule="auto"/>
      <w:jc w:val="both"/>
      <w:outlineLvl w:val="1"/>
    </w:pPr>
    <w:rPr>
      <w:rFonts w:ascii="Arial" w:hAnsi="Arial"/>
      <w:caps/>
      <w:sz w:val="22"/>
      <w:szCs w:val="22"/>
    </w:rPr>
  </w:style>
  <w:style w:type="paragraph" w:customStyle="1" w:styleId="bold">
    <w:name w:val="bold"/>
    <w:basedOn w:val="Standard"/>
    <w:pPr>
      <w:spacing w:before="100" w:after="100"/>
    </w:pPr>
  </w:style>
  <w:style w:type="character" w:customStyle="1" w:styleId="Internetlink">
    <w:name w:val="Internet 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character" w:styleId="Zdraznn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apple-converted-space">
    <w:name w:val="apple-converted-space"/>
  </w:style>
  <w:style w:type="character" w:customStyle="1" w:styleId="Nadpis1Char">
    <w:name w:val="Nadpis 1 Char"/>
    <w:rPr>
      <w:b/>
      <w:bCs/>
      <w:kern w:val="3"/>
      <w:sz w:val="48"/>
      <w:szCs w:val="48"/>
    </w:rPr>
  </w:style>
  <w:style w:type="character" w:customStyle="1" w:styleId="Nadpis2Char">
    <w:name w:val="Nadpis 2 Char"/>
    <w:rPr>
      <w:b/>
      <w:bCs/>
      <w:sz w:val="36"/>
      <w:szCs w:val="36"/>
    </w:rPr>
  </w:style>
  <w:style w:type="character" w:customStyle="1" w:styleId="Standardnpsmoodstavce1">
    <w:name w:val="Standardní písmo odstavce1"/>
  </w:style>
  <w:style w:type="character" w:styleId="Sledovanodkaz">
    <w:name w:val="FollowedHyperlink"/>
    <w:rPr>
      <w:color w:val="954F72"/>
      <w:u w:val="single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ProsttextChar">
    <w:name w:val="Prostý text Char"/>
    <w:basedOn w:val="Standardnpsmoodstavce"/>
    <w:rPr>
      <w:rFonts w:ascii="Arial" w:hAnsi="Arial"/>
      <w:color w:val="000000"/>
      <w:sz w:val="22"/>
      <w:szCs w:val="21"/>
      <w:lang w:eastAsia="en-US"/>
    </w:rPr>
  </w:style>
  <w:style w:type="character" w:customStyle="1" w:styleId="PressKit01Char">
    <w:name w:val="PressKit 01 Char"/>
    <w:rPr>
      <w:rFonts w:ascii="Arial" w:hAnsi="Arial"/>
      <w:b/>
      <w:caps/>
      <w:sz w:val="28"/>
      <w:szCs w:val="28"/>
    </w:rPr>
  </w:style>
  <w:style w:type="character" w:customStyle="1" w:styleId="normal-text">
    <w:name w:val="normal-text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Calibri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ymbol"/>
      <w:w w:val="97"/>
      <w:sz w:val="20"/>
      <w:szCs w:val="20"/>
    </w:rPr>
  </w:style>
  <w:style w:type="character" w:customStyle="1" w:styleId="ListLabel6">
    <w:name w:val="ListLabel 6"/>
    <w:rPr>
      <w:sz w:val="28"/>
      <w:szCs w:val="28"/>
    </w:rPr>
  </w:style>
  <w:style w:type="character" w:customStyle="1" w:styleId="ListLabel7">
    <w:name w:val="ListLabel 7"/>
    <w:rPr>
      <w:sz w:val="24"/>
      <w:szCs w:val="24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ListLabel8">
    <w:name w:val="ListLabel 8"/>
    <w:rPr>
      <w:sz w:val="28"/>
      <w:szCs w:val="28"/>
    </w:rPr>
  </w:style>
  <w:style w:type="character" w:customStyle="1" w:styleId="ListLabel9">
    <w:name w:val="ListLabel 9"/>
    <w:rPr>
      <w:sz w:val="24"/>
      <w:szCs w:val="24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eastAsia="Calibri"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eastAsia="Symbol"/>
      <w:w w:val="97"/>
      <w:sz w:val="20"/>
      <w:szCs w:val="20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character" w:styleId="Hypertextovodkaz">
    <w:name w:val="Hyperlink"/>
    <w:basedOn w:val="Standardnpsmoodstavce"/>
    <w:uiPriority w:val="99"/>
    <w:unhideWhenUsed/>
    <w:rsid w:val="001E0D97"/>
    <w:rPr>
      <w:color w:val="0563C1" w:themeColor="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0D97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99079E"/>
    <w:rPr>
      <w:b/>
      <w:bCs/>
    </w:rPr>
  </w:style>
  <w:style w:type="paragraph" w:styleId="Textpoznpodarou">
    <w:name w:val="footnote text"/>
    <w:basedOn w:val="Normln"/>
    <w:link w:val="TextpoznpodarouChar"/>
    <w:rsid w:val="009307E4"/>
    <w:pPr>
      <w:widowControl/>
      <w:suppressAutoHyphens w:val="0"/>
      <w:autoSpaceDN/>
      <w:textAlignment w:val="auto"/>
    </w:pPr>
    <w:rPr>
      <w:kern w:val="0"/>
    </w:rPr>
  </w:style>
  <w:style w:type="character" w:customStyle="1" w:styleId="TextpoznpodarouChar">
    <w:name w:val="Text pozn. pod čarou Char"/>
    <w:basedOn w:val="Standardnpsmoodstavce"/>
    <w:link w:val="Textpoznpodarou"/>
    <w:rsid w:val="009307E4"/>
    <w:rPr>
      <w:kern w:val="0"/>
    </w:rPr>
  </w:style>
  <w:style w:type="character" w:styleId="Znakapoznpodarou">
    <w:name w:val="footnote reference"/>
    <w:rsid w:val="009307E4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F4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enka.vybulk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ibe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ibe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ww.crestcom.cz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nibe.cz/tepelna-cerpadla-vzduch-voda/tepelne-cerpadlo-nibe-f2040" TargetMode="Externa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23</cp:revision>
  <cp:lastPrinted>2021-01-28T10:49:00Z</cp:lastPrinted>
  <dcterms:created xsi:type="dcterms:W3CDTF">2021-01-29T09:13:00Z</dcterms:created>
  <dcterms:modified xsi:type="dcterms:W3CDTF">2021-11-08T11:03:00Z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